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B9" w:rsidRDefault="009D37B9" w:rsidP="009D37B9">
      <w:r>
        <w:t xml:space="preserve">Příloha </w:t>
      </w:r>
      <w:proofErr w:type="gramStart"/>
      <w:r>
        <w:t>č.5</w:t>
      </w:r>
      <w:proofErr w:type="gramEnd"/>
      <w:r>
        <w:t xml:space="preserve"> </w:t>
      </w:r>
    </w:p>
    <w:p w:rsidR="009D37B9" w:rsidRDefault="009D37B9" w:rsidP="009D37B9">
      <w:pPr>
        <w:jc w:val="center"/>
        <w:rPr>
          <w:b/>
          <w:sz w:val="28"/>
          <w:szCs w:val="28"/>
        </w:rPr>
      </w:pPr>
    </w:p>
    <w:p w:rsidR="009D37B9" w:rsidRDefault="009D37B9" w:rsidP="009D37B9">
      <w:pPr>
        <w:jc w:val="center"/>
        <w:rPr>
          <w:b/>
          <w:sz w:val="28"/>
          <w:szCs w:val="28"/>
        </w:rPr>
      </w:pPr>
      <w:r w:rsidRPr="00631368">
        <w:rPr>
          <w:b/>
          <w:sz w:val="28"/>
          <w:szCs w:val="28"/>
        </w:rPr>
        <w:t xml:space="preserve">Čestné </w:t>
      </w:r>
      <w:proofErr w:type="gramStart"/>
      <w:r w:rsidRPr="00631368">
        <w:rPr>
          <w:b/>
          <w:sz w:val="28"/>
          <w:szCs w:val="28"/>
        </w:rPr>
        <w:t>prohlášení  uchazeče</w:t>
      </w:r>
      <w:proofErr w:type="gramEnd"/>
      <w:r w:rsidRPr="00631368">
        <w:rPr>
          <w:b/>
          <w:sz w:val="28"/>
          <w:szCs w:val="28"/>
        </w:rPr>
        <w:t xml:space="preserve"> o splnění </w:t>
      </w:r>
      <w:r>
        <w:rPr>
          <w:b/>
          <w:sz w:val="28"/>
          <w:szCs w:val="28"/>
        </w:rPr>
        <w:t>profesních</w:t>
      </w:r>
      <w:r w:rsidRPr="00631368">
        <w:rPr>
          <w:b/>
          <w:sz w:val="28"/>
          <w:szCs w:val="28"/>
        </w:rPr>
        <w:t xml:space="preserve"> kvalifikačních předpokladů</w:t>
      </w:r>
    </w:p>
    <w:p w:rsidR="009D37B9" w:rsidRPr="00E20EB0" w:rsidRDefault="009D37B9" w:rsidP="009D37B9">
      <w:pPr>
        <w:jc w:val="center"/>
        <w:rPr>
          <w:rFonts w:cs="Arial"/>
          <w:b/>
          <w:bCs/>
        </w:rPr>
      </w:pPr>
      <w:r w:rsidRPr="00996892">
        <w:rPr>
          <w:rFonts w:cstheme="minorHAnsi"/>
          <w:b/>
        </w:rPr>
        <w:t xml:space="preserve">k zakázce zadavatele </w:t>
      </w:r>
      <w:r w:rsidRPr="00996892">
        <w:rPr>
          <w:b/>
        </w:rPr>
        <w:t>Krajské centrum dalšího profesního vzdělávání a Centrum uznávání a celoživotního učení Zlínského kraje, o.p.s. s názvem</w:t>
      </w:r>
      <w:r w:rsidRPr="00E20EB0">
        <w:t xml:space="preserve"> </w:t>
      </w:r>
      <w:r w:rsidRPr="00996892">
        <w:rPr>
          <w:rFonts w:cstheme="minorHAnsi"/>
          <w:b/>
        </w:rPr>
        <w:t>REALIZAC</w:t>
      </w:r>
      <w:r>
        <w:rPr>
          <w:rFonts w:cstheme="minorHAnsi"/>
          <w:b/>
        </w:rPr>
        <w:t>E</w:t>
      </w:r>
      <w:r w:rsidRPr="00996892">
        <w:rPr>
          <w:rFonts w:cstheme="minorHAnsi"/>
          <w:b/>
        </w:rPr>
        <w:t xml:space="preserve"> SEMINÁŘŮ METODOLOGIE VÝUKY ANGLICKÉHO JAZYKA</w:t>
      </w:r>
    </w:p>
    <w:p w:rsidR="009D37B9" w:rsidRPr="002A01C6" w:rsidRDefault="009D37B9" w:rsidP="009D37B9">
      <w:pPr>
        <w:jc w:val="center"/>
        <w:rPr>
          <w:rFonts w:cs="Arial"/>
          <w:b/>
          <w:bCs/>
        </w:rPr>
      </w:pPr>
      <w:r w:rsidRPr="002A01C6">
        <w:rPr>
          <w:rFonts w:cs="Arial"/>
          <w:b/>
          <w:bCs/>
        </w:rPr>
        <w:t xml:space="preserve">podle </w:t>
      </w:r>
      <w:bookmarkStart w:id="0" w:name="_GoBack"/>
      <w:bookmarkEnd w:id="0"/>
      <w:r w:rsidRPr="002A01C6">
        <w:rPr>
          <w:rFonts w:cs="Arial"/>
          <w:b/>
          <w:bCs/>
        </w:rPr>
        <w:t xml:space="preserve">§ 54 zákona č. 137/2006 Sb., o veřejných zakázkách, v platném znění </w:t>
      </w:r>
    </w:p>
    <w:p w:rsidR="009D37B9" w:rsidRPr="002A01C6" w:rsidRDefault="009D37B9" w:rsidP="009D37B9">
      <w:pPr>
        <w:jc w:val="center"/>
        <w:rPr>
          <w:rFonts w:cs="Arial"/>
          <w:b/>
          <w:bCs/>
        </w:rPr>
      </w:pPr>
      <w:r w:rsidRPr="002A01C6">
        <w:rPr>
          <w:rFonts w:cs="Arial"/>
          <w:b/>
          <w:bCs/>
        </w:rPr>
        <w:t>(dále jen „zákon“)</w:t>
      </w:r>
    </w:p>
    <w:p w:rsidR="009D37B9" w:rsidRPr="002A01C6" w:rsidRDefault="009D37B9" w:rsidP="009D37B9">
      <w:pPr>
        <w:jc w:val="center"/>
        <w:rPr>
          <w:rFonts w:cs="Arial"/>
          <w:b/>
          <w:bCs/>
        </w:rPr>
      </w:pPr>
    </w:p>
    <w:p w:rsidR="009D37B9" w:rsidRDefault="009D37B9" w:rsidP="009D37B9">
      <w:r>
        <w:t>Já(my), níže podepsaný/á/(</w:t>
      </w:r>
      <w:proofErr w:type="gramStart"/>
      <w:r>
        <w:t>podepsaní) , čestně</w:t>
      </w:r>
      <w:proofErr w:type="gramEnd"/>
      <w:r>
        <w:t xml:space="preserve"> prohlašuji(-</w:t>
      </w:r>
      <w:proofErr w:type="spellStart"/>
      <w:r>
        <w:t>eme</w:t>
      </w:r>
      <w:proofErr w:type="spellEnd"/>
      <w:r>
        <w:t>), že uchazeč/obchodní 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3866"/>
      </w:tblGrid>
      <w:tr w:rsidR="009D37B9" w:rsidTr="005978AC">
        <w:tc>
          <w:tcPr>
            <w:tcW w:w="4786" w:type="dxa"/>
          </w:tcPr>
          <w:p w:rsidR="009D37B9" w:rsidRPr="00460D4F" w:rsidRDefault="009D37B9" w:rsidP="005978AC">
            <w:pPr>
              <w:ind w:left="142"/>
              <w:rPr>
                <w:b/>
              </w:rPr>
            </w:pPr>
            <w:r w:rsidRPr="00460D4F">
              <w:rPr>
                <w:b/>
              </w:rPr>
              <w:t>Název obchodní firmy</w:t>
            </w:r>
          </w:p>
        </w:tc>
        <w:tc>
          <w:tcPr>
            <w:tcW w:w="3866" w:type="dxa"/>
          </w:tcPr>
          <w:p w:rsidR="009D37B9" w:rsidRDefault="009D37B9" w:rsidP="005978AC">
            <w:pPr>
              <w:ind w:left="426"/>
            </w:pPr>
          </w:p>
        </w:tc>
      </w:tr>
      <w:tr w:rsidR="009D37B9" w:rsidTr="005978AC">
        <w:tc>
          <w:tcPr>
            <w:tcW w:w="4786" w:type="dxa"/>
          </w:tcPr>
          <w:p w:rsidR="009D37B9" w:rsidRPr="00460D4F" w:rsidRDefault="009D37B9" w:rsidP="005978AC">
            <w:pPr>
              <w:ind w:left="142"/>
              <w:rPr>
                <w:b/>
              </w:rPr>
            </w:pPr>
            <w:r w:rsidRPr="00460D4F">
              <w:rPr>
                <w:b/>
              </w:rPr>
              <w:t>Sídlo</w:t>
            </w:r>
          </w:p>
        </w:tc>
        <w:tc>
          <w:tcPr>
            <w:tcW w:w="3866" w:type="dxa"/>
          </w:tcPr>
          <w:p w:rsidR="009D37B9" w:rsidRDefault="009D37B9" w:rsidP="005978AC">
            <w:pPr>
              <w:ind w:left="426"/>
            </w:pPr>
          </w:p>
        </w:tc>
      </w:tr>
      <w:tr w:rsidR="009D37B9" w:rsidTr="005978AC">
        <w:tc>
          <w:tcPr>
            <w:tcW w:w="4786" w:type="dxa"/>
          </w:tcPr>
          <w:p w:rsidR="009D37B9" w:rsidRPr="00460D4F" w:rsidRDefault="009D37B9" w:rsidP="005978AC">
            <w:pPr>
              <w:ind w:left="142"/>
              <w:rPr>
                <w:b/>
              </w:rPr>
            </w:pPr>
            <w:r w:rsidRPr="00460D4F">
              <w:rPr>
                <w:b/>
              </w:rPr>
              <w:t>IČ</w:t>
            </w:r>
          </w:p>
        </w:tc>
        <w:tc>
          <w:tcPr>
            <w:tcW w:w="3866" w:type="dxa"/>
          </w:tcPr>
          <w:p w:rsidR="009D37B9" w:rsidRDefault="009D37B9" w:rsidP="005978AC">
            <w:pPr>
              <w:ind w:left="426"/>
            </w:pPr>
          </w:p>
        </w:tc>
      </w:tr>
      <w:tr w:rsidR="009D37B9" w:rsidTr="005978AC">
        <w:tc>
          <w:tcPr>
            <w:tcW w:w="4786" w:type="dxa"/>
          </w:tcPr>
          <w:p w:rsidR="009D37B9" w:rsidRPr="00460D4F" w:rsidRDefault="009D37B9" w:rsidP="005978AC">
            <w:pPr>
              <w:ind w:left="142"/>
              <w:rPr>
                <w:b/>
              </w:rPr>
            </w:pPr>
            <w:r w:rsidRPr="00460D4F">
              <w:rPr>
                <w:b/>
              </w:rPr>
              <w:t>Osoba oprávněná jednat jménem či za uchazeče</w:t>
            </w:r>
          </w:p>
        </w:tc>
        <w:tc>
          <w:tcPr>
            <w:tcW w:w="3866" w:type="dxa"/>
          </w:tcPr>
          <w:p w:rsidR="009D37B9" w:rsidRDefault="009D37B9" w:rsidP="005978AC">
            <w:pPr>
              <w:ind w:left="426"/>
            </w:pPr>
          </w:p>
        </w:tc>
      </w:tr>
    </w:tbl>
    <w:p w:rsidR="009D37B9" w:rsidRDefault="009D37B9" w:rsidP="009D37B9"/>
    <w:p w:rsidR="009D37B9" w:rsidRPr="004754E6" w:rsidRDefault="009D37B9" w:rsidP="009D37B9">
      <w:pPr>
        <w:suppressAutoHyphens/>
        <w:spacing w:after="120" w:line="264" w:lineRule="auto"/>
        <w:jc w:val="both"/>
      </w:pPr>
      <w:r w:rsidRPr="004754E6">
        <w:t xml:space="preserve">splňuje </w:t>
      </w:r>
      <w:r>
        <w:t>profesní</w:t>
      </w:r>
      <w:r w:rsidRPr="004754E6">
        <w:t xml:space="preserve"> kvalifikační předpoklady podle §5</w:t>
      </w:r>
      <w:r>
        <w:t>4</w:t>
      </w:r>
      <w:r w:rsidRPr="004754E6">
        <w:t xml:space="preserve"> zákona č.137/2006 Sb. </w:t>
      </w:r>
      <w:r>
        <w:t>tím, že:</w:t>
      </w:r>
    </w:p>
    <w:p w:rsidR="009D37B9" w:rsidRPr="002A01C6" w:rsidRDefault="009D37B9" w:rsidP="009D37B9">
      <w:pPr>
        <w:numPr>
          <w:ilvl w:val="0"/>
          <w:numId w:val="2"/>
        </w:numPr>
        <w:suppressAutoHyphens/>
        <w:spacing w:after="120" w:line="264" w:lineRule="auto"/>
        <w:ind w:left="357" w:hanging="357"/>
        <w:jc w:val="both"/>
        <w:rPr>
          <w:rFonts w:cs="Arial"/>
        </w:rPr>
      </w:pPr>
      <w:r w:rsidRPr="002A01C6">
        <w:rPr>
          <w:rFonts w:cs="Arial"/>
        </w:rPr>
        <w:t>je zapsán v obchodním rejstříku, či jiné obdobné evidenci (§ 54 písm. a) zákona),</w:t>
      </w:r>
    </w:p>
    <w:p w:rsidR="009D37B9" w:rsidRPr="002A01C6" w:rsidRDefault="009D37B9" w:rsidP="009D37B9">
      <w:pPr>
        <w:numPr>
          <w:ilvl w:val="0"/>
          <w:numId w:val="2"/>
        </w:numPr>
        <w:suppressAutoHyphens/>
        <w:spacing w:after="120" w:line="264" w:lineRule="auto"/>
        <w:ind w:left="357" w:hanging="357"/>
        <w:jc w:val="both"/>
        <w:rPr>
          <w:rFonts w:cs="Arial"/>
        </w:rPr>
      </w:pPr>
      <w:r w:rsidRPr="002A01C6">
        <w:rPr>
          <w:rFonts w:cs="Arial"/>
        </w:rPr>
        <w:t xml:space="preserve">má oprávnění k podnikání podle zvláštních právních předpisů v rozsahu odpovídajícím předmětu </w:t>
      </w:r>
      <w:r>
        <w:rPr>
          <w:rFonts w:cs="Arial"/>
        </w:rPr>
        <w:t xml:space="preserve">shora uvedené </w:t>
      </w:r>
      <w:r w:rsidRPr="002A01C6">
        <w:rPr>
          <w:rFonts w:cs="Arial"/>
        </w:rPr>
        <w:t>veřejné zakázky, zejména doklad prokazující příslušné živnostenské oprávnění či licenci (§ 54 písm. b) zákona),</w:t>
      </w:r>
    </w:p>
    <w:p w:rsidR="009D37B9" w:rsidRPr="002A01C6" w:rsidRDefault="009D37B9" w:rsidP="009D37B9">
      <w:pPr>
        <w:numPr>
          <w:ilvl w:val="0"/>
          <w:numId w:val="2"/>
        </w:numPr>
        <w:suppressAutoHyphens/>
        <w:spacing w:after="120" w:line="264" w:lineRule="auto"/>
        <w:ind w:left="357" w:hanging="357"/>
        <w:jc w:val="both"/>
        <w:rPr>
          <w:rFonts w:cs="Arial"/>
        </w:rPr>
      </w:pPr>
      <w:r w:rsidRPr="002A01C6">
        <w:rPr>
          <w:rFonts w:cs="Arial"/>
        </w:rPr>
        <w:t xml:space="preserve">disponuje platným dokladem o udělení akreditace vzdělávací instituce MŠMT </w:t>
      </w:r>
    </w:p>
    <w:p w:rsidR="009D37B9" w:rsidRPr="002A01C6" w:rsidRDefault="009D37B9" w:rsidP="009D37B9">
      <w:pPr>
        <w:suppressAutoHyphens/>
        <w:spacing w:after="120" w:line="264" w:lineRule="auto"/>
        <w:ind w:left="357"/>
        <w:jc w:val="both"/>
        <w:rPr>
          <w:rFonts w:cs="Arial"/>
        </w:rPr>
      </w:pPr>
      <w:r w:rsidRPr="002A01C6">
        <w:rPr>
          <w:rFonts w:cs="Arial"/>
        </w:rPr>
        <w:t xml:space="preserve"> (§54 písm. d) zákona).</w:t>
      </w:r>
    </w:p>
    <w:p w:rsidR="009D37B9" w:rsidRPr="002A01C6" w:rsidRDefault="009D37B9" w:rsidP="009D37B9">
      <w:pPr>
        <w:rPr>
          <w:rFonts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07"/>
        <w:gridCol w:w="4106"/>
      </w:tblGrid>
      <w:tr w:rsidR="009D37B9" w:rsidTr="005978AC">
        <w:tc>
          <w:tcPr>
            <w:tcW w:w="4507" w:type="dxa"/>
          </w:tcPr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6" w:type="dxa"/>
          </w:tcPr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dne</w:t>
            </w:r>
          </w:p>
        </w:tc>
      </w:tr>
      <w:tr w:rsidR="009D37B9" w:rsidTr="005978AC">
        <w:tc>
          <w:tcPr>
            <w:tcW w:w="4507" w:type="dxa"/>
          </w:tcPr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oprávněné osoby </w:t>
            </w:r>
          </w:p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6" w:type="dxa"/>
          </w:tcPr>
          <w:p w:rsidR="009D37B9" w:rsidRDefault="009D37B9" w:rsidP="005978AC">
            <w:pPr>
              <w:pStyle w:val="Textkom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razítko</w:t>
            </w:r>
          </w:p>
        </w:tc>
      </w:tr>
    </w:tbl>
    <w:p w:rsidR="009D37B9" w:rsidRDefault="009D37B9" w:rsidP="009D37B9">
      <w:pPr>
        <w:pStyle w:val="odrkyChar"/>
        <w:rPr>
          <w:rFonts w:asciiTheme="minorHAnsi" w:hAnsiTheme="minorHAnsi"/>
          <w:b/>
          <w:i/>
          <w:sz w:val="22"/>
          <w:szCs w:val="22"/>
          <w:shd w:val="clear" w:color="auto" w:fill="C0C0C0"/>
        </w:rPr>
      </w:pPr>
    </w:p>
    <w:p w:rsidR="009D37B9" w:rsidRPr="002A01C6" w:rsidRDefault="009D37B9" w:rsidP="009D37B9">
      <w:pPr>
        <w:pStyle w:val="odrkyChar"/>
        <w:rPr>
          <w:rFonts w:asciiTheme="minorHAnsi" w:hAnsiTheme="minorHAnsi"/>
          <w:sz w:val="22"/>
          <w:szCs w:val="22"/>
        </w:rPr>
      </w:pPr>
      <w:r w:rsidRPr="002A01C6">
        <w:rPr>
          <w:rFonts w:asciiTheme="minorHAnsi" w:hAnsiTheme="minorHAnsi"/>
          <w:b/>
          <w:i/>
          <w:sz w:val="22"/>
          <w:szCs w:val="22"/>
          <w:shd w:val="clear" w:color="auto" w:fill="C0C0C0"/>
        </w:rPr>
        <w:t xml:space="preserve">Pozn. pro uchazeče: </w:t>
      </w:r>
      <w:r w:rsidRPr="002A01C6">
        <w:rPr>
          <w:rFonts w:asciiTheme="minorHAnsi" w:hAnsiTheme="minorHAnsi"/>
          <w:i/>
          <w:sz w:val="22"/>
          <w:szCs w:val="22"/>
          <w:shd w:val="clear" w:color="auto" w:fill="C0C0C0"/>
        </w:rPr>
        <w:t>jedná se o doporučený vzor čestného prohlášení. Odpovědnost za jeho použití nese uchazeč.</w:t>
      </w:r>
    </w:p>
    <w:p w:rsidR="00AC14F3" w:rsidRDefault="00AC14F3"/>
    <w:sectPr w:rsidR="00AC14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C7" w:rsidRDefault="00C748C7" w:rsidP="00EF6055">
      <w:pPr>
        <w:spacing w:after="0" w:line="240" w:lineRule="auto"/>
      </w:pPr>
      <w:r>
        <w:separator/>
      </w:r>
    </w:p>
  </w:endnote>
  <w:endnote w:type="continuationSeparator" w:id="0">
    <w:p w:rsidR="00C748C7" w:rsidRDefault="00C748C7" w:rsidP="00E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C7" w:rsidRDefault="00C748C7" w:rsidP="00EF6055">
      <w:pPr>
        <w:spacing w:after="0" w:line="240" w:lineRule="auto"/>
      </w:pPr>
      <w:r>
        <w:separator/>
      </w:r>
    </w:p>
  </w:footnote>
  <w:footnote w:type="continuationSeparator" w:id="0">
    <w:p w:rsidR="00C748C7" w:rsidRDefault="00C748C7" w:rsidP="00EF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55" w:rsidRDefault="00EF6055">
    <w:pPr>
      <w:pStyle w:val="Zhlav"/>
    </w:pPr>
    <w:r>
      <w:rPr>
        <w:noProof/>
        <w:lang w:eastAsia="cs-CZ"/>
      </w:rPr>
      <w:drawing>
        <wp:inline distT="0" distB="0" distL="0" distR="0" wp14:anchorId="4A590B8D" wp14:editId="551D0C91">
          <wp:extent cx="5760720" cy="1256665"/>
          <wp:effectExtent l="0" t="0" r="0" b="635"/>
          <wp:docPr id="2" name="Obrázek 2" descr="O:\Dokumenty OPS\Grafický Manuál\LOGOLINKY\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kumenty OPS\Grafický Manuál\LOGOLINKY\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230D3B"/>
    <w:multiLevelType w:val="hybridMultilevel"/>
    <w:tmpl w:val="C3E27210"/>
    <w:lvl w:ilvl="0" w:tplc="9572C05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55"/>
    <w:rsid w:val="009D37B9"/>
    <w:rsid w:val="00AC14F3"/>
    <w:rsid w:val="00C748C7"/>
    <w:rsid w:val="00E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nhideWhenUsed/>
    <w:rsid w:val="00EF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EF60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055"/>
  </w:style>
  <w:style w:type="paragraph" w:styleId="Zpat">
    <w:name w:val="footer"/>
    <w:basedOn w:val="Normln"/>
    <w:link w:val="ZpatChar"/>
    <w:uiPriority w:val="99"/>
    <w:unhideWhenUsed/>
    <w:rsid w:val="00E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055"/>
  </w:style>
  <w:style w:type="paragraph" w:styleId="Textbubliny">
    <w:name w:val="Balloon Text"/>
    <w:basedOn w:val="Normln"/>
    <w:link w:val="TextbublinyChar"/>
    <w:uiPriority w:val="99"/>
    <w:semiHidden/>
    <w:unhideWhenUsed/>
    <w:rsid w:val="00EF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055"/>
    <w:rPr>
      <w:rFonts w:ascii="Tahoma" w:hAnsi="Tahoma" w:cs="Tahoma"/>
      <w:sz w:val="16"/>
      <w:szCs w:val="16"/>
    </w:rPr>
  </w:style>
  <w:style w:type="paragraph" w:customStyle="1" w:styleId="odrkyChar">
    <w:name w:val="odrážky Char"/>
    <w:basedOn w:val="Zkladntextodsazen"/>
    <w:rsid w:val="009D37B9"/>
    <w:pPr>
      <w:suppressAutoHyphens/>
      <w:spacing w:before="120" w:line="100" w:lineRule="atLeast"/>
      <w:ind w:left="0"/>
      <w:jc w:val="both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nhideWhenUsed/>
    <w:rsid w:val="00EF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EF60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055"/>
  </w:style>
  <w:style w:type="paragraph" w:styleId="Zpat">
    <w:name w:val="footer"/>
    <w:basedOn w:val="Normln"/>
    <w:link w:val="ZpatChar"/>
    <w:uiPriority w:val="99"/>
    <w:unhideWhenUsed/>
    <w:rsid w:val="00E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055"/>
  </w:style>
  <w:style w:type="paragraph" w:styleId="Textbubliny">
    <w:name w:val="Balloon Text"/>
    <w:basedOn w:val="Normln"/>
    <w:link w:val="TextbublinyChar"/>
    <w:uiPriority w:val="99"/>
    <w:semiHidden/>
    <w:unhideWhenUsed/>
    <w:rsid w:val="00EF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055"/>
    <w:rPr>
      <w:rFonts w:ascii="Tahoma" w:hAnsi="Tahoma" w:cs="Tahoma"/>
      <w:sz w:val="16"/>
      <w:szCs w:val="16"/>
    </w:rPr>
  </w:style>
  <w:style w:type="paragraph" w:customStyle="1" w:styleId="odrkyChar">
    <w:name w:val="odrážky Char"/>
    <w:basedOn w:val="Zkladntextodsazen"/>
    <w:rsid w:val="009D37B9"/>
    <w:pPr>
      <w:suppressAutoHyphens/>
      <w:spacing w:before="120" w:line="100" w:lineRule="atLeast"/>
      <w:ind w:left="0"/>
      <w:jc w:val="both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JanaC</cp:lastModifiedBy>
  <cp:revision>2</cp:revision>
  <dcterms:created xsi:type="dcterms:W3CDTF">2013-06-25T07:52:00Z</dcterms:created>
  <dcterms:modified xsi:type="dcterms:W3CDTF">2013-06-25T07:52:00Z</dcterms:modified>
</cp:coreProperties>
</file>